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90C" w:rsidRPr="0053790C" w:rsidRDefault="0053790C" w:rsidP="0053790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  <w:bookmarkStart w:id="0" w:name="_xls7rnxi4d3e" w:colFirst="0" w:colLast="0"/>
      <w:bookmarkStart w:id="1" w:name="_qopjanj2cp28" w:colFirst="0" w:colLast="0"/>
      <w:bookmarkEnd w:id="0"/>
      <w:bookmarkEnd w:id="1"/>
      <w:r w:rsidRPr="0053790C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Додаток 2</w:t>
      </w:r>
      <w:r w:rsidR="00F76E82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4</w:t>
      </w:r>
    </w:p>
    <w:p w:rsidR="0053790C" w:rsidRPr="0053790C" w:rsidRDefault="0053790C" w:rsidP="0053790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до рішення виконкому</w:t>
      </w:r>
    </w:p>
    <w:p w:rsidR="0053790C" w:rsidRDefault="0053790C" w:rsidP="0053790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</w:p>
    <w:p w:rsidR="0053790C" w:rsidRPr="0053790C" w:rsidRDefault="00F76E82" w:rsidP="0053790C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A47E47" w:rsidRPr="00A47E47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0</w:t>
      </w:r>
      <w:r w:rsidR="00A47E47" w:rsidRPr="00A47E47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1.202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6 № 1</w:t>
      </w:r>
    </w:p>
    <w:p w:rsidR="0053790C" w:rsidRPr="0053790C" w:rsidRDefault="0053790C" w:rsidP="0053790C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"/>
          <w:szCs w:val="24"/>
          <w:lang w:eastAsia="en-US"/>
        </w:rPr>
      </w:pPr>
    </w:p>
    <w:p w:rsidR="00101894" w:rsidRPr="0053790C" w:rsidRDefault="00367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ТЕХНОЛОГІЧНА КАРТКА № 40-</w:t>
      </w:r>
      <w:r w:rsidR="00F76E82">
        <w:rPr>
          <w:rFonts w:ascii="Times New Roman" w:eastAsia="Times New Roman" w:hAnsi="Times New Roman" w:cs="Times New Roman"/>
          <w:b/>
          <w:i/>
          <w:sz w:val="24"/>
          <w:szCs w:val="24"/>
        </w:rPr>
        <w:t>12</w:t>
      </w:r>
    </w:p>
    <w:p w:rsidR="00101894" w:rsidRPr="0053790C" w:rsidRDefault="00367CD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i/>
          <w:sz w:val="24"/>
          <w:szCs w:val="24"/>
        </w:rPr>
        <w:t xml:space="preserve"> Назва послуги: </w:t>
      </w: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Видача </w:t>
      </w:r>
      <w:proofErr w:type="spellStart"/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>акта</w:t>
      </w:r>
      <w:proofErr w:type="spellEnd"/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обстеження зелених насаджень</w:t>
      </w:r>
    </w:p>
    <w:p w:rsidR="00101894" w:rsidRPr="0053790C" w:rsidRDefault="00367CD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0"/>
          <w:szCs w:val="24"/>
        </w:rPr>
      </w:pP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01894" w:rsidRPr="0053790C" w:rsidRDefault="00367CD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i/>
          <w:sz w:val="24"/>
          <w:szCs w:val="24"/>
        </w:rPr>
        <w:t xml:space="preserve"> Загальна кількість днів надання послуги:                    </w:t>
      </w:r>
      <w:r w:rsidRPr="0053790C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            до 15 робочих днів</w:t>
      </w:r>
    </w:p>
    <w:tbl>
      <w:tblPr>
        <w:tblStyle w:val="a5"/>
        <w:tblW w:w="9781" w:type="dxa"/>
        <w:tblInd w:w="-1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694"/>
        <w:gridCol w:w="2551"/>
        <w:gridCol w:w="2268"/>
        <w:gridCol w:w="1559"/>
      </w:tblGrid>
      <w:tr w:rsidR="00101894" w:rsidRPr="0053790C" w:rsidTr="0053790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 етапів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101894" w:rsidRPr="0053790C" w:rsidTr="0053790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1894" w:rsidRPr="0053790C" w:rsidTr="0053790C">
        <w:trPr>
          <w:trHeight w:val="55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Інформування про види послуг; перелік документів тощо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 адмініс</w:t>
            </w:r>
            <w:r w:rsidR="0053790C"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тративних послуг «Віза» («Центр</w:t>
            </w: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Дії») (надалі </w:t>
            </w:r>
            <w:bookmarkStart w:id="2" w:name="_GoBack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bookmarkEnd w:id="2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адміністративних послуг «Віза» («Центр Дії»)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(надалі –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101894" w:rsidRPr="0053790C" w:rsidTr="0053790C">
        <w:trPr>
          <w:trHeight w:val="4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вхідного пакета документів  про  надання публічної  послуги; перевірка  комплектності; реєстрація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01894" w:rsidRPr="0053790C" w:rsidTr="0053790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вхідного  пакета документів працівнику загального відділу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101894" w:rsidRPr="0053790C" w:rsidTr="0053790C">
        <w:trPr>
          <w:trHeight w:val="73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вхідного      пакета документів для надання публічної послуги загальним відділом виконкому районної у місті ради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документів, але не пізніше наступного робочого дня</w:t>
            </w:r>
          </w:p>
        </w:tc>
      </w:tr>
      <w:tr w:rsidR="00101894" w:rsidRPr="0053790C" w:rsidTr="0053790C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     документів;</w:t>
            </w:r>
          </w:p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надходження документів, але не пізніше наступного </w:t>
            </w: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робочого дня</w:t>
            </w:r>
          </w:p>
        </w:tc>
      </w:tr>
      <w:tr w:rsidR="00101894" w:rsidRPr="0053790C" w:rsidTr="0053790C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 та реєстрація пакету документів у відділі  з питань земельних відносин та будівництва 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 будівництва виконкому районної у місті ради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01894" w:rsidRPr="0053790C" w:rsidTr="0053790C">
        <w:trPr>
          <w:trHeight w:val="13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пакета документів; накладення резолюції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01894" w:rsidRPr="0053790C" w:rsidTr="0053790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 розгляду та перевірки повноти даних у поданих заявником пакету документів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101894" w:rsidRPr="0053790C" w:rsidTr="0053790C">
        <w:trPr>
          <w:trHeight w:val="24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листа про залишення заяви без руху, у разі її подання з порушенням встановлених законодавством вимог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3 робочі дні</w:t>
            </w:r>
          </w:p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894" w:rsidRPr="0053790C" w:rsidTr="0053790C">
        <w:trPr>
          <w:trHeight w:val="9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 листа заявнику та Центру про 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3 робочих днів</w:t>
            </w:r>
          </w:p>
        </w:tc>
      </w:tr>
      <w:tr w:rsidR="00101894" w:rsidRPr="0053790C" w:rsidTr="0053790C">
        <w:trPr>
          <w:trHeight w:val="1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Опрацювання отриманих матеріалів у відділі  з питань земельних відносин та будівництва  виконкому районної у місті ради</w:t>
            </w:r>
          </w:p>
          <w:p w:rsidR="0053790C" w:rsidRPr="0053790C" w:rsidRDefault="0053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До 15 робочих днів</w:t>
            </w:r>
          </w:p>
        </w:tc>
      </w:tr>
      <w:tr w:rsidR="00101894" w:rsidRPr="0053790C" w:rsidTr="0053790C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Направлення запитів до заінтересованих організацій та отримання повідомлення від них </w:t>
            </w: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щодо участі у роботі комісії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2 робочих днів</w:t>
            </w:r>
          </w:p>
        </w:tc>
      </w:tr>
      <w:tr w:rsidR="00101894" w:rsidRPr="0053790C" w:rsidTr="0053790C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та затвердження складу комісії рішенням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3-х робочих днів</w:t>
            </w:r>
          </w:p>
        </w:tc>
      </w:tr>
      <w:tr w:rsidR="00101894" w:rsidRPr="0053790C" w:rsidTr="0053790C">
        <w:trPr>
          <w:trHeight w:val="28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Комісійне обстеження зелених насаджень, визначення їх стану і  відновної вартості та складання акту обстеження зелених насаджень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5 робочих днів</w:t>
            </w:r>
          </w:p>
        </w:tc>
      </w:tr>
      <w:tr w:rsidR="00101894" w:rsidRPr="0053790C" w:rsidTr="0053790C">
        <w:trPr>
          <w:trHeight w:val="19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</w:t>
            </w:r>
            <w:proofErr w:type="spellStart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обстеження зелених насаджень до загального відділу виконкому районної у місті ради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 з питань земельних відносин та 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 з питань земельних відносин та будівництва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виконання </w:t>
            </w:r>
            <w:proofErr w:type="spellStart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, але не пізніше наступного робочого дня</w:t>
            </w:r>
          </w:p>
        </w:tc>
      </w:tr>
      <w:tr w:rsidR="00101894" w:rsidRPr="0053790C" w:rsidTr="0053790C">
        <w:trPr>
          <w:trHeight w:val="19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результату надання послуги до Адміністратора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 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01894" w:rsidRPr="0053790C" w:rsidTr="0053790C">
        <w:trPr>
          <w:trHeight w:val="6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результату</w:t>
            </w:r>
          </w:p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публічної послуги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особистого звернення заявника (але не раніше</w:t>
            </w:r>
          </w:p>
          <w:p w:rsidR="00101894" w:rsidRPr="0053790C" w:rsidRDefault="0036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90C">
              <w:rPr>
                <w:rFonts w:ascii="Times New Roman" w:eastAsia="Times New Roman" w:hAnsi="Times New Roman" w:cs="Times New Roman"/>
                <w:sz w:val="24"/>
                <w:szCs w:val="24"/>
              </w:rPr>
              <w:t>15 робочих днів від дати надходження заяви)</w:t>
            </w:r>
          </w:p>
        </w:tc>
      </w:tr>
    </w:tbl>
    <w:p w:rsidR="00101894" w:rsidRPr="0053790C" w:rsidRDefault="00367CD1">
      <w:pPr>
        <w:spacing w:after="0" w:line="240" w:lineRule="auto"/>
        <w:ind w:left="-420"/>
        <w:rPr>
          <w:rFonts w:ascii="Times New Roman" w:eastAsia="Times New Roman" w:hAnsi="Times New Roman" w:cs="Times New Roman"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1894" w:rsidRPr="0053790C" w:rsidRDefault="00367CD1">
      <w:pPr>
        <w:spacing w:after="0" w:line="240" w:lineRule="auto"/>
        <w:ind w:left="-1133" w:right="-276"/>
        <w:rPr>
          <w:rFonts w:ascii="Times New Roman" w:eastAsia="Times New Roman" w:hAnsi="Times New Roman" w:cs="Times New Roman"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sz w:val="24"/>
          <w:szCs w:val="24"/>
        </w:rPr>
        <w:t>* Суб’єкт звернення має право оскаржити результат надання адміністративної послуги шляхом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101894" w:rsidRPr="0053790C" w:rsidRDefault="00367CD1">
      <w:pPr>
        <w:spacing w:after="0" w:line="240" w:lineRule="auto"/>
        <w:ind w:left="-1133" w:right="-27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01894" w:rsidRPr="0053790C" w:rsidRDefault="00367CD1">
      <w:pPr>
        <w:spacing w:after="0" w:line="240" w:lineRule="auto"/>
        <w:ind w:left="-1133" w:right="-27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i/>
          <w:sz w:val="24"/>
          <w:szCs w:val="24"/>
        </w:rPr>
        <w:t>Порядок надання послуги здійснюється з урахуванням вимог Закону України «Про адміністративну послугу»</w:t>
      </w:r>
    </w:p>
    <w:p w:rsidR="00101894" w:rsidRPr="0053790C" w:rsidRDefault="00367CD1">
      <w:pPr>
        <w:spacing w:after="0" w:line="240" w:lineRule="auto"/>
        <w:ind w:left="-1133" w:right="-27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90C">
        <w:rPr>
          <w:rFonts w:ascii="Times New Roman" w:eastAsia="Times New Roman" w:hAnsi="Times New Roman" w:cs="Times New Roman"/>
          <w:i/>
          <w:sz w:val="24"/>
          <w:szCs w:val="24"/>
        </w:rPr>
        <w:t>Надання адміністративної послуги здійснюється з урахуванням термінів та у спосіб встановлених Законом України «Про адміністративну процедуру».</w:t>
      </w:r>
    </w:p>
    <w:p w:rsidR="00101894" w:rsidRDefault="00367CD1">
      <w:pPr>
        <w:spacing w:after="0" w:line="240" w:lineRule="auto"/>
        <w:ind w:left="-1133" w:right="-27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Відкликання або визнання недійсним адміністративного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акта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здійснюється у випадках та порядку встановлених Законом України «Про адміністративну процедуру».</w:t>
      </w:r>
    </w:p>
    <w:p w:rsidR="0053790C" w:rsidRDefault="0053790C" w:rsidP="0053790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:rsidR="0053790C" w:rsidRDefault="0053790C" w:rsidP="0053790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:rsidR="0053790C" w:rsidRPr="0053790C" w:rsidRDefault="0053790C" w:rsidP="0053790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Керуюча справами виконкому</w:t>
      </w:r>
    </w:p>
    <w:p w:rsidR="00101894" w:rsidRDefault="0053790C" w:rsidP="00533540">
      <w:pPr>
        <w:spacing w:after="0" w:line="240" w:lineRule="auto"/>
        <w:rPr>
          <w:sz w:val="24"/>
          <w:szCs w:val="24"/>
        </w:rPr>
      </w:pP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районної у місті ради</w:t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</w:r>
      <w:r w:rsidRPr="0053790C">
        <w:rPr>
          <w:rFonts w:ascii="Times New Roman" w:hAnsi="Times New Roman" w:cs="Times New Roman"/>
          <w:b/>
          <w:i/>
          <w:sz w:val="24"/>
          <w:szCs w:val="24"/>
          <w:lang w:eastAsia="en-US"/>
        </w:rPr>
        <w:tab/>
        <w:t>Алла ГОЛОВАТА</w:t>
      </w:r>
    </w:p>
    <w:sectPr w:rsidR="00101894" w:rsidSect="005335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40" w:rsidRDefault="00533540" w:rsidP="00533540">
      <w:pPr>
        <w:spacing w:after="0" w:line="240" w:lineRule="auto"/>
      </w:pPr>
      <w:r>
        <w:separator/>
      </w:r>
    </w:p>
  </w:endnote>
  <w:endnote w:type="continuationSeparator" w:id="0">
    <w:p w:rsidR="00533540" w:rsidRDefault="00533540" w:rsidP="0053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82" w:rsidRDefault="00F76E8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82" w:rsidRDefault="00F76E8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82" w:rsidRDefault="00F76E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40" w:rsidRDefault="00533540" w:rsidP="00533540">
      <w:pPr>
        <w:spacing w:after="0" w:line="240" w:lineRule="auto"/>
      </w:pPr>
      <w:r>
        <w:separator/>
      </w:r>
    </w:p>
  </w:footnote>
  <w:footnote w:type="continuationSeparator" w:id="0">
    <w:p w:rsidR="00533540" w:rsidRDefault="00533540" w:rsidP="0053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82" w:rsidRDefault="00F76E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540" w:rsidRPr="00533540" w:rsidRDefault="00533540" w:rsidP="00533540">
    <w:pPr>
      <w:pStyle w:val="a8"/>
      <w:tabs>
        <w:tab w:val="left" w:pos="634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183468176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Pr="005335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35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5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6E8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354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  <w:r w:rsidRPr="00533540">
      <w:rPr>
        <w:rFonts w:ascii="Times New Roman" w:hAnsi="Times New Roman" w:cs="Times New Roman"/>
        <w:b/>
        <w:i/>
        <w:sz w:val="24"/>
      </w:rPr>
      <w:t xml:space="preserve">Продовження додатка </w:t>
    </w:r>
    <w:r w:rsidR="007E446A">
      <w:rPr>
        <w:rFonts w:ascii="Times New Roman" w:hAnsi="Times New Roman" w:cs="Times New Roman"/>
        <w:b/>
        <w:i/>
        <w:sz w:val="24"/>
      </w:rPr>
      <w:t>2</w:t>
    </w:r>
    <w:r w:rsidR="00F76E82">
      <w:rPr>
        <w:rFonts w:ascii="Times New Roman" w:hAnsi="Times New Roman" w:cs="Times New Roman"/>
        <w:b/>
        <w:i/>
        <w:sz w:val="24"/>
      </w:rPr>
      <w:t>4</w:t>
    </w:r>
  </w:p>
  <w:p w:rsidR="00533540" w:rsidRDefault="0053354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82" w:rsidRDefault="00F76E8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94"/>
    <w:rsid w:val="00101894"/>
    <w:rsid w:val="002F6ED6"/>
    <w:rsid w:val="00367CD1"/>
    <w:rsid w:val="00533540"/>
    <w:rsid w:val="0053790C"/>
    <w:rsid w:val="007E446A"/>
    <w:rsid w:val="00941D45"/>
    <w:rsid w:val="00A47E47"/>
    <w:rsid w:val="00E908F1"/>
    <w:rsid w:val="00F7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4856"/>
  <w15:docId w15:val="{BB930BED-3E51-45CC-A4B4-74E7F42F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7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3790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5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3540"/>
  </w:style>
  <w:style w:type="paragraph" w:styleId="aa">
    <w:name w:val="footer"/>
    <w:basedOn w:val="a"/>
    <w:link w:val="ab"/>
    <w:uiPriority w:val="99"/>
    <w:unhideWhenUsed/>
    <w:rsid w:val="005335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3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3608</Words>
  <Characters>2058</Characters>
  <Application>Microsoft Office Word</Application>
  <DocSecurity>0</DocSecurity>
  <Lines>17</Lines>
  <Paragraphs>11</Paragraphs>
  <ScaleCrop>false</ScaleCrop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Vikonkom</cp:lastModifiedBy>
  <cp:revision>9</cp:revision>
  <cp:lastPrinted>2025-10-08T09:11:00Z</cp:lastPrinted>
  <dcterms:created xsi:type="dcterms:W3CDTF">2025-05-30T08:05:00Z</dcterms:created>
  <dcterms:modified xsi:type="dcterms:W3CDTF">2025-12-26T09:42:00Z</dcterms:modified>
</cp:coreProperties>
</file>